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на книге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Почти от залетейской тени
          <w:br/>
          В тот час, как рушатся миры,
          <w:br/>
          Примите этот дар весенний
          <w:br/>
          В ответ на лучшие дары,
          <w:br/>
          Чтоб та, над временами года,
          <w:br/>
          Несокрушима и верна,
          <w:br/>
          Души высокая свобода,
          <w:br/>
          Что дружбою наречена, —
          <w:br/>
          Мне улыбнулась так же кротко,
          <w:br/>
          Как тридцать лет тому назад…
          <w:br/>
          И сада Летнего решетка,
          <w:br/>
          И оснеженный Ленинград
          <w:br/>
          Возникли, словно в книге этой
          <w:br/>
          Из мглы магических зеркал,
          <w:br/>
          И над задумчивою Летой
          <w:br/>
          Тростник оживший зазвучал.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2021-11-11T03:46:13+03:00</dcterms:created>
  <dcterms:modified xsi:type="dcterms:W3CDTF">2021-11-11T03:46:13+03:00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