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"Пошли, господь, свою отраду..."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Пошли, господь, свою отраду
          <w:br/>
          Тому, кто в летний жар и зной
          <w:br/>
          Как бедный нищий мимо саду
          <w:br/>
          Бредет по жаркой мостовой;
          <w:br/>
          <w:br/>
          Кто смотрит вскользь через ограду
          <w:br/>
          На тень деревьев, злак долин,
          <w:br/>
          На недоступную прохладу
          <w:br/>
          Роскошных, светлых луговин.
          <w:br/>
          <w:br/>
          Не для него гостеприимной
          <w:br/>
          Деревья сенью разрослись,
          <w:br/>
          Не для него, как облак дымный,
          <w:br/>
          Фонтан на воздухе повис.
          <w:br/>
          <w:br/>
          Лазурный грот, как из тумана,
          <w:br/>
          Напрасно взор его манит,
          <w:br/>
          И пыль росистая фонтана
          <w:br/>
          Главы его не освежит.
          <w:br/>
          <w:br/>
          Пошли, господь, свою отраду
          <w:br/>
          Тому, кто жизненной тропой
          <w:br/>
          Как бедный нищий мимо саду
          <w:br/>
          Бредет по знойной мостовой.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2021-11-10T13:48:44+03:00</dcterms:created>
  <dcterms:modified xsi:type="dcterms:W3CDTF">2021-11-10T13:48:44+03:00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