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отказа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мне прислала письмо голубое,
          <w:br/>
          Письмо голубое прислала она.
          <w:br/>
          И веют жасмины, и реют гобои,
          <w:br/>
          И реют гобои, и льется луна.
          <w:br/>
          О чем она пишет? что в сердце колышет?
          <w:br/>
          Что в сердце колышет усталом моем?
          <w:br/>
          К себе призывает! — а больше не пишет,
          <w:br/>
          А больше не пишет она ни о чем…
          <w:br/>
          Но я не поеду ни завтра, ни в среду,
          <w:br/>
          Ни завтра, ни в среду ответ не пошлю.
          <w:br/>
          Я ей не отвечу, я к ней не поеду, —
          <w:br/>
          Она опоздала: другую люблю!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2022-03-22T11:26:36+03:00</dcterms:created>
  <dcterms:modified xsi:type="dcterms:W3CDTF">2022-03-22T11:26:36+03:00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