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оттенков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белых ночах лиловость,
          <w:br/>
          Лиловость в белых ночах.
          <w:br/>
          В нежных очах — суровость,
          <w:br/>
          Суровость в твоих очах…
          <w:br/>
          В фиалке бывает бледность,
          <w:br/>
          Бледность в лиловом цветке.
          <w:br/>
          В златоприческе — медность,
          <w:br/>
          Медь в золотом волоске.
          <w:br/>
          Есть что-то в весне старушье,
          <w:br/>
          Как вешнее есть в былом.
          <w:br/>
          В душе у тебя — бездушье,
          <w:br/>
          Душа — в бездушьи твоем!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2022-03-22T11:26:43+03:00</dcterms:created>
  <dcterms:modified xsi:type="dcterms:W3CDTF">2022-03-22T11:26:43+03:00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