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принцу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Пользуясь любезным разрешеньем
          <w:br/>
          Вашим — посещать Ваш дом без Вас,
          <w:br/>
          Мы пришли со скромным подношеньем
          <w:br/>
          Более для слуха, чем для глаз…
          <w:br/>
          Я — поэт, и мне доступны страсти,
          <w:br/>
          Алый притягательный графин:
          <w:br/>
          Разделил его я на две части, —
          <w:br/>
          Я повинен в этом не один…
          <w:br/>
          Ведь моя возлюбленная тоже
          <w:br/>
          Поэтесса, знающая страсть…
          <w:br/>
          Ах, и ей, как мне, вино пригоже!
          <w:br/>
          Ах, и ей его желанна сласть!
          <w:br/>
          За здоровье Принца — Лильевзора
          <w:br/>
          Пили бесподобный «Барбарис».
          <w:br/>
          В результате: нет у Вас ликера,
          <w:br/>
          Но — одна из ярких импровиз!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2022-03-22T09:54:09+03:00</dcterms:created>
  <dcterms:modified xsi:type="dcterms:W3CDTF">2022-03-22T09:54:09+03:00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