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светлому 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Поэту, как птице, Господь пропитанье дает:
          <w:br/>
          Не сею, не жну — существую второй уже год.
          <w:br/>
          И добрые люди за добрые песни-стихи
          <w:br/>
          Прощают ошибки и, если найдутся, грехи.
          <w:br/>
          Кому теперь нужно искусство? не знаю кому…
          <w:br/>
          Но мне — оно воздух, и вот я пою потому.
          <w:br/>
          А некто лучистый, — не русский, эстонец, чужой, —
          <w:br/>
          Не ангел ли Божий? — следит неустанно за мной.
          <w:br/>
          Он верит в искусство, и полон ко мне он любви:
          <w:br/>
          «Поэт, будь собою: пой песни свои и живи!»
          <w:br/>
          Как нищая птица, поэт подаянию рад…
          <w:br/>
          Восторженной трелью я славлю тебя, светлый брат!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2022-03-22T09:55:01+03:00</dcterms:created>
  <dcterms:modified xsi:type="dcterms:W3CDTF">2022-03-22T09:55:01+03:00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