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Поэзия кончается во мне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Поэзия кончается во мне.
          <w:br/>
           Я чувствую в душе ее усталость.
          <w:br/>
           И в памяти моей на самом дне
          <w:br/>
           Последняя метафора осталась.
          <w:br/>
           Наверно, Пушкин прав был, говоря,
          <w:br/>
           Что годы нас к суровой прозе клонят.
          <w:br/>
           Нелепо для метелей декабря
          <w:br/>
           Выращивать гвоздики на балконе.
          <w:br/>
           Мир накалился в схватках добела.
          <w:br/>
           Он полон боли, гнева и тротила.
          <w:br/>
           И Муза от меня не зря ушла —
          <w:br/>
           Она свою профессию сменила.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2022-04-21T19:59:18+03:00</dcterms:created>
  <dcterms:modified xsi:type="dcterms:W3CDTF">2022-04-21T19:59:18+03:00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