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вселенной гость, ему всюду пир,
          <w:br/>
           Всюду край чудес;
          <w:br/>
           Ему дан в удел весь подлунный мир,
          <w:br/>
           Весь объем небес;
          <w:br/>
           Всё живит его, ему всё кругом
          <w:br/>
           Для мечты магнит:
          <w:br/>
           Зажурчит ручей — вот и в хор с ручьем
          <w:br/>
           Его стих журчит;
          <w:br/>
           Заревет ли лес при борьбе с грозой,
          <w:br/>
           Как сердитый тигр,-
          <w:br/>
           Ему бури вой — лишь предмет живой
          <w:br/>
           Сладкозвучных игр.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2022-04-22T06:56:22+03:00</dcterms:created>
  <dcterms:modified xsi:type="dcterms:W3CDTF">2022-04-22T06:56:22+03:00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