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Черен бор за этим старым домом,
          <w:br/>
          Перед домом - поле да овсы.
          <w:br/>
          В нежном небе серебристым комом
          <w:br/>
          Облако невиданной красы.
          <w:br/>
          По бокам туманно-лиловато,
          <w:br/>
          Посредине грозно и светло,-
          <w:br/>
          Медленно плывущее куда-то
          <w:br/>
          Раненого лебедя крыло.
          <w:br/>
          А внизу на стареньком балконе -
          <w:br/>
          Юноша с седою головой,
          <w:br/>
          Как портрет в старинном медальоне
          <w:br/>
          Из цветов ромашки полевой.
          <w:br/>
          Щурит он глаза свои косые,
          <w:br/>
          Подмосковным солнышком согрет,-
          <w:br/>
          Выкованный грозами России
          <w:br/>
          Собеседник сердца и поэт.
          <w:br/>
          А леса, как ночь, стоят за домом,
          <w:br/>
          А овсы, как бешеные, прут...
          <w:br/>
          То, что было раньше незнакомым,
          <w:br/>
          Близким сердцу делается тут.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2021-11-11T00:34:04+03:00</dcterms:created>
  <dcterms:modified xsi:type="dcterms:W3CDTF">2021-11-11T00:34:04+03:00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