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Поэт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Поэт, который тих, пока дела вершатся,
          <w:br/>
           Но громок после дел, — не знает, как смешон.
          <w:br/>
           Поэт не отражать, а столь же — отражаться,
          <w:br/>
           Не факты воспевать, а действовать пришел.
          <w:br/>
          <w:br/>
          В хвосте истории ему не место жаться.
          <w:br/>
           (По закругленье дел — кого ожжет глагол?!)
          <w:br/>
           Он призван небом слов, как Зевс, распоряжаться
          <w:br/>
           Он двигатель идей. Он — основатель школ.
          <w:br/>
          <w:br/>
          Что значит «отразил»? Скажите, Бога ради!
          <w:br/>
           Поэт не озеро в кувшинковых заплатках:
          <w:br/>
           Он — боль и ненависть, надежда и прогноз…
          <w:br/>
           И человечество с поэтом на запятках
          <w:br/>
           Подобно армии со знаменосцем сзади
          <w:br/>
           И с барабанщиком, отправленным в обоз.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2022-04-23T17:07:44+03:00</dcterms:created>
  <dcterms:modified xsi:type="dcterms:W3CDTF">2022-04-23T17:07:44+03:00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