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наш прав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наш прав: альбом — кладбище,
          <w:br/>
          В нем племя легкое певцов
          <w:br/>
          Под легкой пеленой стихов
          <w:br/>
          Находит верное жилище.
          <w:br/>
          <w:br/>
          И добровольным мертвецом
          <w:br/>
          Я, Феба чтитель недостойный,
          <w:br/>
          Певец давно уже покойный,
          <w:br/>
          Спешу зарыться в ваш альбом.
          <w:br/>
          <w:br/>
          Вот надпись: старожил московский,
          <w:br/>
          Мучитель струн, гроза ушей,
          <w:br/>
          Певец чертей
          <w:br/>
          Жуковский
          <w:br/>
          <w:br/>
          В альбоме сем похоронен;
          <w:br/>
          Уютным местом погребенья
          <w:br/>
          Весьма, весьма доволен он
          <w:br/>
          И не желает воскресенья.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2022-03-19T04:59:35+03:00</dcterms:created>
  <dcterms:modified xsi:type="dcterms:W3CDTF">2022-03-19T04:59:35+03:00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