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 (Не говори, что жизнь ничтожна)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говори, что жизнь ничтожна.
          <w:br/>
           Нет, после бурь и непогод{
          <w:br/>
           Борьбы суровой и тревожной
          <w:br/>
           И (?) и плед «на дает.
          <w:br/>
           Не вечны все твои печали.
          <w:br/>
           В тебе самом источник сил.
          <w:br/>
           Взгляни кругом: ее дяя тебя ли
          <w:br/>
           Весь мер овяфввшца раскрыл.
          <w:br/>
           Кудряв и зелен лес дремучий,
          <w:br/>
           Листы зарей освещены,
          <w:br/>
           Огнем охваченные тучи
          <w:br/>
           В стекле реки отражены.
          <w:br/>
           Покрыт цветами скат кургана.
          <w:br/>
           Взойдя и став на вышине, —
          <w:br/>
           Какой простор! Сквозь сеть тумана
          <w:br/>
           Село чуть видно в стороне.
          <w:br/>
           Звенит и льется птички голос,)
          <w:br/>
           Узнай, о чем она поет;
          <w:br/>
           Пойми, что шепчет спелый колос
          <w:br/>
           И что за речи ключ ведет?
          <w:br/>
           Вот царство жизни и свободы!
          <w:br/>
           Здесь всюду блеск! здесь вечный пир!
          <w:br/>
           Пойми живой язык природы —
          <w:br/>
           И скажешь ты: прекрасен мир!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2022-04-21T14:37:41+03:00</dcterms:created>
  <dcterms:modified xsi:type="dcterms:W3CDTF">2022-04-21T14:37:41+03:00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