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Болота вязкие бессмыслицы певучей
          <w:br/>
           покинь, поэт, покинь и в новый день проснись!
          <w:br/>
           Напев начни иной — прозрачный и могучий;
          <w:br/>
           словами четкими передавать учись
          <w:br/>
           оттенки смутные минутных впечатлений,
          <w:br/>
           и пусть останутся намеки, полутени
          <w:br/>
           в самих созвучиях, и помни — только в них,
          <w:br/>
           чтоб созданный тобой по смыслу ясный стих
          <w:br/>
           был по гармонии таинственно-тревожный,
          <w:br/>
           туманно-трепетный; но рифмою трехсложной,
          <w:br/>
           размером ломаным не злоупотребляй.
          <w:br/>
           Отчетливость нужна и чистота и сила.
          <w:br/>
           Несносен звон пустой, неясность утомила:
          <w:br/>
           я слышу новый звук, я вижу новый край…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2022-04-22T19:53:16+03:00</dcterms:created>
  <dcterms:modified xsi:type="dcterms:W3CDTF">2022-04-22T19:53:16+03:00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