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твой бурный идет на убыль.
          <w:br/>
           Время жатвы. А игры — юным.
          <w:br/>
           Укроти же докучную удаль
          <w:br/>
           Легких рук по наигранным струнам.
          <w:br/>
          <w:br/>
          Жгучий луч, что ни миг, отвесней,
          <w:br/>
           А тебе даже слезы — внове?
          <w:br/>
           Нет, не накипь, не наигрыш — песня:
          <w:br/>
           Пурпур розы нетленной — из крови!
          <w:br/>
          <w:br/>
          Не хочу вина молодого,
          <w:br/>
           И не в нем утоленье духу, —
          <w:br/>
           Ты мне древнего дай, рокового,
          <w:br/>
           Что, как страсть, благородное, сухо.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2022-04-23T13:00:38+03:00</dcterms:created>
  <dcterms:modified xsi:type="dcterms:W3CDTF">2022-04-23T13:00:38+03:00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