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Правый путь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муках и пытках рождается слово,
          <w:br/>
          Робкое, тихо проходит по жизни.
          <w:br/>
          Странник — оно, из ковша золотого
          <w:br/>
          Пьющий остатки на варварской тризне.
          <w:br/>
          <w:br/>
          Выйдешь к природе! Природа враждебна,
          <w:br/>
          Все в ней пугает, всего в ней помногу,
          <w:br/>
          Вечно звучит в ней фанфара молебна
          <w:br/>
          Не твоему и ненужному Богу.
          <w:br/>
          <w:br/>
          Смерть? Но сперва эту сказку поэта
          <w:br/>
          Взвесь осторожно и мудро исчисли,—
          <w:br/>
          Жалко не будет ни жизни, ни света,
          <w:br/>
          Но пожалеешь о царственной мысли.
          <w:br/>
          <w:br/>
          Что ж, это путь величавый и строгий:
          <w:br/>
          Плакать с осенним пронзительным ветром,
          <w:br/>
          С нищими нищим таиться в берлоге,
          <w:br/>
          Хмурые думы оковывать метром.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2021-11-10T11:02:59+03:00</dcterms:created>
  <dcterms:modified xsi:type="dcterms:W3CDTF">2021-11-10T11:02:59+03:00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