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Предсказание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Настанет год, России черный год,
          <w:br/>
          Когда царей корона упадет;
          <w:br/>
          Забудет чернь к ним прежнюю любовь,
          <w:br/>
          И пища многих будет смерть и кровь;
          <w:br/>
          Когда детей, когда невинных жен
          <w:br/>
          Низвергнутый не защитит закон;
          <w:br/>
          Когда чума от смрадных, мертвых тел
          <w:br/>
          Начнет бродить среди печальных сел,
          <w:br/>
          Чтобы платком из хижин вызывать,
          <w:br/>
          И станет глад сей бедный край терзать;
          <w:br/>
          И зарево окрасит волны рек:
          <w:br/>
          В тот день явится мощный человек,
          <w:br/>
          И ты его узнаешь - и поймешь,
          <w:br/>
          Зачем в руке его булатный нож;
          <w:br/>
          И горе для тебя!- твой плач, твой стон
          <w:br/>
          Ему тогда покажется смешон;
          <w:br/>
          И будет все ужасно, мрачно в нем,
          <w:br/>
          Как плащ его с возвышенным челом. 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2021-11-11T11:24:21+03:00</dcterms:created>
  <dcterms:modified xsi:type="dcterms:W3CDTF">2021-11-11T11:24:21+03:00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