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Предсказанье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«У вас в душе приливы и отливы!»
          <w:br/>
          Ты сам сказал, ты это понял сам!
          <w:br/>
          О, как же ты, не верящий часам,
          <w:br/>
          Мог осудить меня за миг счастливый?
          <w:br/>
          <w:br/>
          Что принесет грядущая минута?
          <w:br/>
          Чей давний образ вынырнет из сна?
          <w:br/>
          Веселый день, а завтра ночь грустна…
          <w:br/>
          Как осуждать за что-то, почему-то?
          <w:br/>
          <w:br/>
          О, как ты мог! О, мудрый, как могли вы
          <w:br/>
          Сказать «враги» двум белым парусам?
          <w:br/>
          Ведь знали вы… Ты это понял сам:
          <w:br/>
          В моей душе приливы и отливы!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2022-03-19T00:13:02+03:00</dcterms:created>
  <dcterms:modified xsi:type="dcterms:W3CDTF">2022-03-19T00:13:02+03:00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