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Предутрие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горних, у горних селений
          <w:br/>
           Стоят голубые сады —
          <w:br/>
           Пасутся в долине олени,
          <w:br/>
           В росе серебрятся следы.
          <w:br/>
          <w:br/>
          За ними светают овраги,
          <w:br/>
           Ложится туман на луга,
          <w:br/>
           И жемчугом утренней влаги
          <w:br/>
           Играют морей берега.
          <w:br/>
          <w:br/>
          Пасутся в тумане олени:
          <w:br/>
           И кто-то у горних излук
          <w:br/>
           Склонил золотые колени
          <w:br/>
           И поднял серебряный лук.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2022-04-22T07:13:34+03:00</dcterms:created>
  <dcterms:modified xsi:type="dcterms:W3CDTF">2022-04-22T07:13:34+03:00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