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Предчувствие (Чего мне, одинокой, ждать)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Чего мне, одинокой, ждать?
          <w:br/>
          От радостей душа отвыкла…
          <w:br/>
          И бледная старушка мать
          <w:br/>
          В воздушном капоре поникла, —
          <w:br/>
          У вырезанных в синь листов
          <w:br/>
          Завившегося винограда…
          <w:br/>
          Поскрипывающих шагов
          <w:br/>
          Из глубины немого сада
          <w:br/>
          Шуршание: в тени аллей
          <w:br/>
          Урод на костылях, с горбами,
          <w:br/>
          У задрожавших тополей,
          <w:br/>
          Переливающих листами,
          <w:br/>
          Подсматривает всё за мной,
          <w:br/>
          Хихикает там незаметно…
          <w:br/>
          Я руки к выси ледяной
          <w:br/>
          Заламываю безответно.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2022-03-19T09:13:12+03:00</dcterms:created>
  <dcterms:modified xsi:type="dcterms:W3CDTF">2022-03-19T09:13:12+03:00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