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 пора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 пора была!
          <w:br/>
           Мне шел двадцатый год.
          <w:br/>
           Алмазною параболой
          <w:br/>
           взвивался водомет.
          <w:br/>
          <w:br/>
          Пушок валился с тополя,
          <w:br/>
           и с самого утра
          <w:br/>
           вокруг фонтана топала
          <w:br/>
           в аллее детвора,
          <w:br/>
          <w:br/>
          и мир был необъятнее,
          <w:br/>
           и небо голубей,
          <w:br/>
           и в небо голубятники
          <w:br/>
           пускали голубей…
          <w:br/>
          <w:br/>
          И жизнь не больше весила,
          <w:br/>
           чем тополевый пух,-
          <w:br/>
           и страшно так и весело
          <w:br/>
           захватывало дух!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2022-04-23T08:20:06+03:00</dcterms:created>
  <dcterms:modified xsi:type="dcterms:W3CDTF">2022-04-23T08:20:06+03:00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