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Прелестнице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ханжа глядит с презреньем
          <w:br/>
          На беззаконный наш союз,
          <w:br/>
          Пускай людским предубежденьем
          <w:br/>
          Ты лишена семейных уз,
          <w:br/>
          Но перед идолами света
          <w:br/>
          Не гну колена я мои,
          <w:br/>
          Как ты, не знаю в нем предмета
          <w:br/>
          Ни сильной злобы, ни любви.
          <w:br/>
          Как ты, кружусь в веселье шумном,
          <w:br/>
          Не чту владыкой никого,
          <w:br/>
          Делюся с умным и безумным,
          <w:br/>
          Живу для сердца своего;
          <w:br/>
          Живу без цели, беззаботно,
          <w:br/>
          Для счастья глух, для горя нем,
          <w:br/>
          И людям руки жму охотно,
          <w:br/>
          Хоть презираю их меж тем!..
          <w:br/>
          Мы смехом брань их уничтожим,
          <w:br/>
          Нас клеветы не разлучат:
          <w:br/>
          Мы будем счастливы, как можем,
          <w:br/>
          Они пусть будут, как хотят!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2022-03-24T00:51:41+03:00</dcterms:created>
  <dcterms:modified xsi:type="dcterms:W3CDTF">2022-03-24T00:51:41+03:00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