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 музыке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приходит полонез Шопена.
          <w:br/>
          О, Боже мой! — как много вееров,
          <w:br/>
          И глаз потупленных, и нежных ртов,
          <w:br/>
          Но как близка, как шелестит измена.
          <w:br/>
          Тень музыки мелькнула по стене,
          <w:br/>
          Но прозелени лунной не задела.
          <w:br/>
          О, сколько раз вот здесь я холодела
          <w:br/>
          И кто-то страшный мне кивал в окне.
          <w:br/>
          . . . . . . . . . . . . . . . . . . . . . .
          <w:br/>
          И как ужасен взор безносых статуй,
          <w:br/>
          Но уходи и за меня не ратуй,
          <w:br/>
          И не молись так горько обо мне.
          <w:br/>
          . . . . . . . . . . . . . . . . . . . . . .
          <w:br/>
          И голос из тринадцатого года
          <w:br/>
          Опять кричит: я здесь, я снова твой…
          <w:br/>
          Мне ни к чему ни слава, ни свобода,
          <w:br/>
          Я слишком знаю… но молчит природа,
          <w:br/>
          И сыростью пахнуло гробовой.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2022-03-19T19:36:45+03:00</dcterms:created>
  <dcterms:modified xsi:type="dcterms:W3CDTF">2022-03-19T19:36:45+03:00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