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свечах тишина, наших душ глубина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свечах тишина —
          <w:br/>
          Наших душ глубина,
          <w:br/>
          В ней два сердца плывут, как одно…
          <w:br/>
          Пора занавесить окно.
          <w:br/>
          <w:br/>
          Пусть в нашем прошлом будут рыться люди странные,
          <w:br/>
          И пусть сочтут они, что стоит всё его приданое, —
          <w:br/>
          Давно назначена цена
          <w:br/>
          И за обоих внесена —
          <w:br/>
          Одна любовь, любовь одна.
          <w:br/>
          <w:br/>
          Холодна, холодна
          <w:br/>
          Голых стен белизна,
          <w:br/>
          Но два сердца стучат, как одно,
          <w:br/>
          И греют, и — настежь окно!
          <w:br/>
          <w:br/>
          Но перестал дарить цветы он просто так, не к случаю,
          <w:br/>
          Любую ж музыку в кафе теперь считает лучшею…
          <w:br/>
          И улыбается она
          <w:br/>
          Случайным людям у окна,
          <w:br/>
          И привыкает засыпать одна.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2022-03-18T08:25:37+03:00</dcterms:created>
  <dcterms:modified xsi:type="dcterms:W3CDTF">2022-03-18T08:25:37+03:00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