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Приглашение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Понежилось солнце на розовом кресле,
          <w:br/>
           Перебралось на кровать.
          <w:br/>
           Хоть вы и похожи порою на Бердсли,
          <w:br/>
           Все же пора вставать.
          <w:br/>
          <w:br/>
          В Бедекере ясно советы прочтете:
          <w:br/>
           Всякий собравшийся в путь,
          <w:br/>
           С тяжелой поклажей оставь все заботы,
          <w:br/>
           Леность и грусть забудь.
          <w:br/>
          <w:br/>
          Весеннего утра веселый глашатай
          <w:br/>
           Трубит в почтовый рожок:
          <w:br/>
           «Поспеете ночью поспать на кровати,
          <w:br/>
           Розу мой луч зажег».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2022-04-22T21:00:13+03:00</dcterms:created>
  <dcterms:modified xsi:type="dcterms:W3CDTF">2022-04-22T21:00:13+03:00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