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Приданое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Невѣренъ нѣкто былъ, жену имѣвъ дурную,
          <w:br/>
           И не любилъ ее женився молодецъ.
          <w:br/>
           Не самъ ли своево нещаетья онъ творецъ?
          <w:br/>
           Вить лутче бъ было то, когда бы взялъ иную.
          <w:br/>
           Спросили, для чево онъ такъ себя связалъ,
          <w:br/>
           Не любишь ты жены, съ охотой кою взялъ?
          <w:br/>
           Онъ на ето сказалъ:
          <w:br/>
           Въ убожествѣ почти я помиру таскался;
          <w:br/>
           Такъ я не жеищииой, но деньгами ласкался,
          <w:br/>
           И больше бѣдности я нынѣ не терплю,
          <w:br/>
           Я съ харѣй хоть и сплю;
          <w:br/>
           А что любилъ тогда, и нынѣ то люблю.
          <w:br/>
           Жену люблю, жена моя, на всѣ мнѣ лѣты.
          <w:br/>
           Дурной сей женщины монеты:
          <w:br/>
           А ета женщина приданое монетъ,
          <w:br/>
           Такъ и невѣрности моей супругѣ нѣтъ.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2022-04-22T07:35:11+03:00</dcterms:created>
  <dcterms:modified xsi:type="dcterms:W3CDTF">2022-04-22T07:35:11+03:00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