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мертвые не умерли для нас!
          <w:br/>
             Есть старое шотландское преданье,
          <w:br/>
          Что тени их, незримые для глаз,
          <w:br/>
             В полночный час к нам ходят на свиданье,
          <w:br/>
          <w:br/>
          Что пыльных арф, висящих на стенах,
          <w:br/>
             Таинственно касаются их руки
          <w:br/>
          И пробуждают в дремлющих струнах
          <w:br/>
             Печальные и сладостные звуки.
          <w:br/>
          <w:br/>
          Мы сказками предания зовем,
          <w:br/>
             Мы глухи днем, мы дня не понимаем;
          <w:br/>
          Но в сумраке мы сказками живем
          <w:br/>
             И тишине доверчиво внимаем.
          <w:br/>
          <w:br/>
          Мы в призраки не верим; но и нас
          <w:br/>
             Томит любовь, томит тоска разлуки...
          <w:br/>
          Я им внимал, я слышал их не раз,
          <w:br/>
             Те грустные и сладостные звуки!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2021-11-11T04:18:19+03:00</dcterms:created>
  <dcterms:modified xsi:type="dcterms:W3CDTF">2021-11-11T04:18:19+03:00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