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Песенкой надрывною
          <w:br/>
           очертивши темя,
          <w:br/>
           гуляли призывники
          <w:br/>
           остатнее время.
          <w:br/>
          <w:br/>
          Мальчишечки русые —
          <w:br/>
           все на подбор,
          <w:br/>
           почти что безусые…
          <w:br/>
           Веселый разговор!..
          <w:br/>
          <w:br/>
          Дни шатались бандами,
          <w:br/>
           нарочно напылив,
          <w:br/>
           украшены бантами
          <w:br/>
           тальянки были их.
          <w:br/>
          <w:br/>
          Дышали самогонкой,
          <w:br/>
           ревели они:
          <w:br/>
           «Прощай, моя девчонка,
          <w:br/>
           остатние дни!»
          <w:br/>
          <w:br/>
          Им было весело,
          <w:br/>
           таким молодым,
          <w:br/>
           кто-то уж привесил
          <w:br/>
           жестянку звезды…
          <w:br/>
          <w:br/>
          Мальчишечки русые
          <w:br/>
           шли в набор,
          <w:br/>
           почти что безусые…
          <w:br/>
           Веселый разговор!..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2022-04-22T13:59:40+03:00</dcterms:created>
  <dcterms:modified xsi:type="dcterms:W3CDTF">2022-04-22T13:59:40+03:00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