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Прими послание, о Виктор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 послание, о Виктор!
          <w:br/>
          Слагаю песнь тебе я в честь,
          <w:br/>
          Пусть консул я, а ты — мой ликтор,
          <w:br/>
          Но сходство между нами есть.
          <w:br/>
          Тебе милее смех девичий,
          <w:br/>
          Мне — женский и бесстыдный смех.
          <w:br/>
          Но что до маленьких различий,
          <w:br/>
          Когда мы оба любим грех!
          <w:br/>
          Мы оба на алтарь Цитерин
          <w:br/>
          Льем возлияния свои,
          <w:br/>
          И оба будем — я уверен,
          <w:br/>
          До гроба верными любви!
          <w:br/>
          Но любим мы полней и выше,
          <w:br/>
          Чем даже страсти легкий стон, —
          <w:br/>
          Напевы стройных полустиший
          <w:br/>
          И в темных лаврах Геликон!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2022-03-19T08:33:02+03:00</dcterms:created>
  <dcterms:modified xsi:type="dcterms:W3CDTF">2022-03-19T08:33:02+03:00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