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Приставалка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Отчего у мамочки
          <w:br/>
          На щеках две ямочки?
          <w:br/>
          — Отчего у кошки
          <w:br/>
          Вместо ручек ножки?
          <w:br/>
          — Отчего шоколадки
          <w:br/>
          Не растут на кроватке?
          <w:br/>
          — Отчего у няни
          <w:br/>
          Волоса в сметане?
          <w:br/>
          — Отчего у птичек
          <w:br/>
          Нет рукавичек?
          <w:br/>
          — Отчего лягушки
          <w:br/>
          Спят без подушки?..
          <w:br/>
          <w:br/>
          — Оттого, что у моего сыночка
          <w:br/>
          Рот без замочка.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2025-04-21T15:46:32+03:00</dcterms:created>
  <dcterms:modified xsi:type="dcterms:W3CDTF">2025-04-21T15:46:32+03:00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