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Приятелю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притворяйся, милый друг,
          <w:br/>
          Соперник мой широкоплечий!
          <w:br/>
          Тебе не страшен лиры звук,
          <w:br/>
          Ни элегические речи.
          <w:br/>
          Дай руку мне: ты не ревнив,
          <w:br/>
          Я слишком ветрен и ленив,
          <w:br/>
          Твоя красавица не дура;
          <w:br/>
          Я вижу все и не сержусь:
          <w:br/>
          Она прелестная Лаура,
          <w:br/>
          Да я в Петрарки не гожусь.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2021-11-11T10:51:59+03:00</dcterms:created>
  <dcterms:modified xsi:type="dcterms:W3CDTF">2021-11-11T10:51:59+03:00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