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Пробегают грустные, но милые картины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Пробегают грустные, но милые картины,
          <w:br/>
          Сотни раз увиденный аксаковский пейзаж.
          <w:br/>
          Ах, на свете все из той же самой глины,
          <w:br/>
          И природа здесь всегда одна и та ж!
          <w:br/>
          Может быть, скучает сердце в смене повторений,
          <w:br/>
          Только что же наша скука? Пусть печалит, пусть!
          <w:br/>
          Каждый день кидает солнце сети теней,
          <w:br/>
          И на розовом закате тишь и грусть.
          <w:br/>
          Вместе с жизнью всю ее докучность я приемлю,
          <w:br/>
          Эти речки и проселки я навек избрал,
          <w:br/>
          И ликует сердце, оттого что в землю
          <w:br/>
          Солнце вновь вонзилось миллионом жал.
          <w:br/>
          5 октября 1916 Люблинская — Омск. Вагон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2022-03-21T22:13:34+03:00</dcterms:created>
  <dcterms:modified xsi:type="dcterms:W3CDTF">2022-03-21T22:13:34+03:00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