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на воде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высокую осоку
          <w:br/>
           Серп серебряный блестит;
          <w:br/>
           Ветерок, летя с востоку,
          <w:br/>
           Вашей шалью шелестит.
          <w:br/>
          <w:br/>
          Мадригалы Вам не лгали,
          <w:br/>
           Вечность клятвы не суля,
          <w:br/>
           И блаженно замирали
          <w:br/>
           На высоком нежном la.
          <w:br/>
          <w:br/>
          Из долины мандолины —
          <w:br/>
           Чу! — звенящая струна,
          <w:br/>
           Далеко из-за плотины
          <w:br/>
           Слышно ржанье табуна.
          <w:br/>
          <w:br/>
          Вся надежда — край одежды
          <w:br/>
           Приподнимет ветерок,
          <w:br/>
           И, склонив лукаво вежды,
          <w:br/>
           Вы покажете носок.
          <w:br/>
          <w:br/>
          Где разгадка тайной складки
          <w:br/>
           На роброне на груди?
          <w:br/>
           На воде прогулки сладки —
          <w:br/>
           Что-то ждет нас впереди?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2022-04-26T19:33:20+03:00</dcterms:created>
  <dcterms:modified xsi:type="dcterms:W3CDTF">2022-04-26T19:33:20+03:00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