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Прогулки с Чуковским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четырнадцать лет, а ему шестьдесят.
          <w:br/>
          Он огромен, и сед, и румян, и носат.
          <w:br/>
          Он о сыне скорбит. Я грущу без отца.
          <w:br/>
          Май цветёт. А войне всё не видно конца.
          <w:br/>
          Осторожно мою он решает судьбу
          <w:br/>
          И тревожно глядит на мою худобу.
          <w:br/>
          Завтра утром меня он помчится спасать.
          <w:br/>
          А пока он покажет, как надо писать.
          <w:br/>
          И прочтёт мне стихи, что великий поэт
          <w:br/>
          Сочинил про любовь двадцати семи лет,
          <w:br/>
          Вспомнит то, что меня ещё ждёт впереди.
          <w:br/>
          О поэзия! Души людей береди,
          <w:br/>
          Чтоб нашли в тебе силы и общий язык
          <w:br/>
          Этот хилый мальчишка и крепкий старик.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2022-03-19T07:47:30+03:00</dcterms:created>
  <dcterms:modified xsi:type="dcterms:W3CDTF">2022-03-19T07:47:30+03:00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