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Промельк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зле добро, и в добром злоба,
          <w:br/>
          Но нет ни добрых, нет ни злых,
          <w:br/>
          И правы все, и правы оба,—
          <w:br/>
          И правоту поет мой стих.
          <w:br/>
          <w:br/>
          И нет ни шведа, ни японца.
          <w:br/>
          Есть всюду только человек,
          <w:br/>
          Который под недужьем солнца
          <w:br/>
          Живет свой жалкий полувек.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2021-11-11T05:04:59+03:00</dcterms:created>
  <dcterms:modified xsi:type="dcterms:W3CDTF">2021-11-11T05:04:59+03:00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