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Пропавший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говорил я с ночью,
          <w:br/>
          Когда ж наконец я лег,
          <w:br/>
          Уж хоры гремели птичьи,
          <w:br/>
          Уж был золотым восток.
          <w:br/>
          <w:br/>
          Проснулся, когда был вечер,
          <w:br/>
          Вставал над рекой туман,
          <w:br/>
          Дул теплый томящий ветер
          <w:br/>
          Из юго-восточных стран.
          <w:br/>
          <w:br/>
          И стало мне вдруг так больно,
          <w:br/>
          Так жалко мне стало дня,
          <w:br/>
          Своею дорогой вольной
          <w:br/>
          Прошедшего без меня.
          <w:br/>
          <w:br/>
          Куда мне теперь из дома?
          <w:br/>
          Я сяду перед окном
          <w:br/>
          И буду грустить и думать
          <w:br/>
          О радости, певшей днем.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2022-03-18T22:57:15+03:00</dcterms:created>
  <dcterms:modified xsi:type="dcterms:W3CDTF">2022-03-18T22:57:15+03:00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