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говори: "Забыл он осторожность!
          <w:br/>
          Он будет сам судьбы своей виной!.."
          <w:br/>
          Не хуже нас он видит невозможность
          <w:br/>
          Служить добру, не жертвуя собой.
          <w:br/>
          <w:br/>
          Но любит он возвышенней и шире,
          <w:br/>
          В его душе нет помыслов мирских.
          <w:br/>
          "Жить для себя возможно только в мире,
          <w:br/>
          Но умереть возможно для других!"
          <w:br/>
          <w:br/>
          Так мыслит он - и смерть ему любезна.
          <w:br/>
          Не скажет он, что жизнь его нужна,
          <w:br/>
          Не скажет он, что гибель бесполезна:
          <w:br/>
          Его судьба давно ему ясна...
          <w:br/>
          <w:br/>
          Его еще покамест не распяли,
          <w:br/>
          Но час придет - он будет на кресте;
          <w:br/>
          Его послал бог Гнева и Печали
          <w:br/>
          Рабам земли напомнить о Христе.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2021-11-10T10:07:50+03:00</dcterms:created>
  <dcterms:modified xsi:type="dcterms:W3CDTF">2021-11-10T10:07:50+03:00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