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Простокваша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Простокваши дали Клаше.
          <w:br/>
           Недовольна Клаша
          <w:br/>
           — Не хочу я простокваши,
          <w:br/>
           Дайте просто каши!
          <w:br/>
           Дали вместо простокваши
          <w:br/>
           Каши нашей Клаше.
          <w:br/>
           — Не хочу я просто каши,
          <w:br/>
           Так — без простокваши!
          <w:br/>
           Дали вместе с простоквашей
          <w:br/>
           Каши Клаше нашей.
          <w:br/>
           Ела, ела Клаша кашу
          <w:br/>
           Вместе с простоквашей.
          <w:br/>
           А поела, встала,
          <w:br/>
           «Спасибо» сказала.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2022-04-22T02:29:45+03:00</dcterms:created>
  <dcterms:modified xsi:type="dcterms:W3CDTF">2022-04-22T02:29:45+03:00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