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Прохладная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 всех былых весна весенней
          <w:br/>
          Предназначена мне в этот год:
          <w:br/>
          Девушка из детских сновидений
          <w:br/>
          Постучалась у моих ворот.
          <w:br/>
          И такою свежею прохладой
          <w:br/>
          Вдруг повеяло от милых уст,
          <w:br/>
          Что шепчу молитвенно: «Обрадуй. —
          <w:br/>
          Докажи, что мир не вовсе пуст…»
          <w:br/>
          А она и плачет, и смеется,
          <w:br/>
          И, заглядывая мне в глаза,
          <w:br/>
          Неземная по-земному бьется
          <w:br/>
          Вешняя — предсмертная! — гроза.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2022-03-22T09:58:12+03:00</dcterms:created>
  <dcterms:modified xsi:type="dcterms:W3CDTF">2022-03-22T09:58:12+03:00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