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Прохожие и собаки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Шли два приятеля вечернею порой
          <w:br/>
           И дельный разговор вели между собой,
          <w:br/>
           Как вдруг из подворотни
          <w:br/>
           Дворняжка тявкнула на них;
          <w:br/>
           За ней другая, там еще две-три, и вмиг
          <w:br/>
           Со всех дворов Собак сбежалося с полсотни.
          <w:br/>
           Один было уже Прохожий камень взял:
          <w:br/>
           «И, полно, братец!» тут другой ему сказал:
          <w:br/>
           «Собак ты не уймешь от лаю,
          <w:br/>
           Лишь пуще всю раздразнишь стаю;
          <w:br/>
           Пойдем вперед: я их натуру лучше знаю».
          <w:br/>
           И подлинно, прошли шагов десятков пять,
          <w:br/>
           Собаки начали помалу затихать,
          <w:br/>
           И стало, наконец, совсем их не слыхать.
          <w:br/>
           Завистники, на что ни взглянут,
          <w:br/>
           Подымут вечно лай;
          <w:br/>
           А ты себе своей дорогою ступай:
          <w:br/>
           Полают, да отстанут.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2022-04-26T21:46:11+03:00</dcterms:created>
  <dcterms:modified xsi:type="dcterms:W3CDTF">2022-04-26T21:46:11+03:00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