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Прошел январь за окнами тюрьмы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Прошел январь за окнами тюрьмы,
          <w:br/>
          и я услышал пенье заключенных,
          <w:br/>
          звучащее в кирпичном сонме камер:
          <w:br/>
          ‘Один из наших братьев на свободе’.
          <w:br/>
          <w:br/>
          Еще ты слышишь пенье заключенных
          <w:br/>
          и топот надзирателей безгласных,
          <w:br/>
          еще ты сам поешь, поешь безмолвно:
          <w:br/>
          ‘Прощай, январь’.
          <w:br/>
          Лицом поворотясь к окну,
          <w:br/>
          еще ты пьешь глотками теплый воздух,
          <w:br/>
          а я опять задумчиво бреду
          <w:br/>
          с допроса на допрос по коридору
          <w:br/>
          в ту дальнюю страну, где больше нет
          <w:br/>
          ни января, ни февраля, ни марта.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2022-03-17T22:05:43+03:00</dcterms:created>
  <dcterms:modified xsi:type="dcterms:W3CDTF">2022-03-17T22:05:43+03:00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