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Прошли те времена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Прошли те времена, когда нелицемерно
          <w:br/>
           Мы верили с тобой в божественность небес,
          <w:br/>
           На звёздную лазурь взирая суеверно
          <w:br/>
           В предчувствии святых несбыточных чудес.
          <w:br/>
          <w:br/>
          Без чуда небеса, поблёкнув, отсияли,
          <w:br/>
           Души не озарил полночный звездопад,
          <w:br/>
           Украшенный чертог безумно мы искали,
          <w:br/>
           А обрели тюрьму и мрачный каземат.
          <w:br/>
          <w:br/>
          Безвинною четой, подвергнуты изгнанью,
          <w:br/>
           В краю, где гаснет жизнь в пустынной тишине,
          <w:br/>
           Не верим больше мы обманному сиянью
          <w:br/>
           Созвездий золотых, горящих в вышине.
          <w:br/>
          <w:br/>
          Сосновый дымный сруб, занесенный метелью,
          <w:br/>
           Для нас стал алтарём таинственно-святым,
          <w:br/>
           Где зажигает сны над снежною постелью,
          <w:br/>
           Как звёзды в небесах, незримый херувим.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2022-04-22T06:19:16+03:00</dcterms:created>
  <dcterms:modified xsi:type="dcterms:W3CDTF">2022-04-22T06:19:16+03:00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