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бы трауром судьба ни омрачала
          <w:br/>
           Тот край, что дважды мир заставил быть иным,
          <w:br/>
           Каких бы зол и бед душа его ни знала, —
          <w:br/>
           Без грусти, без тоски нельзя расстаться с ним!
          <w:br/>
           Покинув райский сад, пойду, тоской томим,
          <w:br/>
           Еще раз в горы я, на их хребты и стены,
          <w:br/>
           Чтоб перед взором вновь раскинулись моим
          <w:br/>
           Равнины и холмы, чьи дали неизменны.
          <w:br/>
           Но холод в грудь проник и леденит мне вены,
          <w:br/>
           Теснится в сердце вздох, как будто иссушил
          <w:br/>
           В полях Италии я самый вдохновенный
          <w:br/>
           Ветвей моих росток, цветенье юных сил.
          <w:br/>
           И на родной груди богини загорелой
          <w:br/>
           Всю жизнь, весь юный пыл растратил до предела.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2022-04-22T03:39:57+03:00</dcterms:created>
  <dcterms:modified xsi:type="dcterms:W3CDTF">2022-04-22T03:39:57+03:00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