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бледном небе — месяц хилый.
          <w:br/>
           В сердце грусть и тишина.
          <w:br/>
           Ты уедешь завтра, милый,
          <w:br/>
           И останусь я одна.
          <w:br/>
          <w:br/>
          Помнишь ферму, огороды,
          <w:br/>
           Виноградник над ручьем.
          <w:br/>
           Те безоблачные годы,
          <w:br/>
           Что мы прожили вдвоем?
          <w:br/>
          <w:br/>
          Но блеснула из-за башен
          <w:br/>
           Льежа гневная заря, —
          <w:br/>
           И спешишь ты в бой, бесстрашен,
          <w:br/>
           Светлым мужеством горя.
          <w:br/>
          <w:br/>
          Так прощай же, милый, милый,
          <w:br/>
           Бог тебя благослови!
          <w:br/>
           Будь силен священной силой
          <w:br/>
           Чести, правды и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2022-04-22T22:09:00+03:00</dcterms:created>
  <dcterms:modified xsi:type="dcterms:W3CDTF">2022-04-22T22:09:00+03:00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