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Прощайте, печальные тени,
          <w:br/>
           Цветов онемелые губы.
          <w:br/>
           Пусть ваши весенние сени
          <w:br/>
           Ни вихрь, ни гроза не погубит.
          <w:br/>
          <w:br/>
          Я с вами томился и плакал,
          <w:br/>
           Я с вами упился цветеньем,
          <w:br/>
           И зарностью алого мака,
          <w:br/>
           И яблонь жемчужным лученьем.
          <w:br/>
          <w:br/>
          Когда же плоды наливные
          <w:br/>
           Созреют на ветках счастливых,
          <w:br/>
           Вы вспомните, тени родные,
          <w:br/>
           О песнях моих молчаливых,
          <w:br/>
          <w:br/>
          О вере моей громогласной,
          <w:br/>
           Что жизнь торжествует победно,
          <w:br/>
           Что смерти зиянье напрасно,
          <w:br/>
           Что люди не гибнут бесследно.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2022-04-22T02:32:41+03:00</dcterms:created>
  <dcterms:modified xsi:type="dcterms:W3CDTF">2022-04-22T02:32:41+03:00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