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Псковский 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Вдали темно и чащи строги.
          <w:br/>
          Под красной мачтой, под сосной
          <w:br/>
          Стою и медлю - на пороге
          <w:br/>
          В мир позабытый, но родной.
          <w:br/>
          <w:br/>
          Достойны ль мы своих наследий?
          <w:br/>
          Мне будет слишком жутко там,
          <w:br/>
          Где тропы рысей и медведей,
          <w:br/>
          Уводят к сказочным тропам,
          <w:br/>
          <w:br/>
          Где зернь краснеет на калине,
          <w:br/>
          Где гниль покрыта ржавым мхом
          <w:br/>
          И ягоды туманно-сини
          <w:br/>
          На можжевельнике сухом.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2021-11-10T22:25:31+03:00</dcterms:created>
  <dcterms:modified xsi:type="dcterms:W3CDTF">2021-11-10T22:25:31+03:00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