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Пускай все горестней и глуше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все горестней и глуше
          <w:br/>
           уходит мир в стальные сны…
          <w:br/>
           Мы здесь одни, и наши души
          <w:br/>
           одной весной убелены.
          <w:br/>
          <w:br/>
          И вместе, вместе, и навеки,
          <w:br/>
           построим мир — незримый, наш;
          <w:br/>
           я в нем создал леса и реки,
          <w:br/>
           ты звезды и цветы создашь.
          <w:br/>
          <w:br/>
          И в этот век огня и гнева
          <w:br/>
           мы будем жить в веках иных —
          <w:br/>
           в прохладах моего напева,
          <w:br/>
           в долинах ландышей твоих.
          <w:br/>
          <w:br/>
          И только внуки наших внуков —
          <w:br/>
           мой стих весенний полюбя —
          <w:br/>
           сквозь тень и свет воздушных звуков
          <w:br/>
           увидят — белую — тебя…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2022-04-22T19:54:04+03:00</dcterms:created>
  <dcterms:modified xsi:type="dcterms:W3CDTF">2022-04-22T19:54:04+03:00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