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век мой недолог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век мой недолог —
          <w:br/>
           Как надо его проживу.
          <w:br/>
           Быть может, осколок
          <w:br/>
           Меня опрокинет в траву.
          <w:br/>
          <w:br/>
          Иль пуля шальная
          <w:br/>
           Мой путь оборвёт на юру.
          <w:br/>
           Где — точно не знаю,
          <w:br/>
           Но знаю, что так я умру.
          <w:br/>
          <w:br/>
          В тот час, как умру я,
          <w:br/>
           Лицо моё стягом закройте
          <w:br/>
           И в землю сырую,
          <w:br/>
           И в землю родную заройте.
          <w:br/>
          <w:br/>
          Закройте лицо мне
          <w:br/>
           Гвардейского стяга огнём, —
          <w:br/>
           Я всё ещё помню
          <w:br/>
           Дивизии номер на нём.
          <w:br/>
          <w:br/>
          Он золотом вышит
          <w:br/>
           На стяге, который в бою
          <w:br/>
           Играет, и дышит,
          <w:br/>
           И радует душу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2022-04-22T02:55:23+03:00</dcterms:created>
  <dcterms:modified xsi:type="dcterms:W3CDTF">2022-04-22T02:55:23+03:00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