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проходят дни и 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проходят дни и годы,
          <w:br/>
          Вечно та же сердцем я!
          <w:br/>
          Жадно рвусь под Ваши своды,
          <w:br/>
          И со мной — мои друзья.
          <w:br/>
          Но… живу я наизнанку,
          <w:br/>
          Как подняться спозаранку?
          <w:br/>
          Разболится голова…
          <w:br/>
          Мы приедем на Фонтанку
          <w:br/>
          В среду, в среду, ровно в 2.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2022-03-21T13:29:18+03:00</dcterms:created>
  <dcterms:modified xsi:type="dcterms:W3CDTF">2022-03-21T13:29:18+03:00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