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ржут метафорические 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ржут метафорические кони,
          <w:br/>
           Поет стрела, летя издалека.
          <w:br/>
           Я знаю сам, что жизнь — как на ладони
          <w:br/>
           Та линия — ясна и коротка.
          <w:br/>
          <w:br/>
          Не очень долго и не очень много
          <w:br/>
           До отдыха последнего идти,
          <w:br/>
           Но не грустна и не страшна дорога,
          <w:br/>
           И есть о чем задуматься в пути…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2022-04-24T03:53:56+03:00</dcterms:created>
  <dcterms:modified xsi:type="dcterms:W3CDTF">2022-04-24T03:53:56+03:00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