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сотней грех вонзался жал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сотней грех вонзался жал,
          <w:br/>
           Пусть — недостоин,
          <w:br/>
           Но светлый воин меня лобзал —
          <w:br/>
           И я спокоен.
          <w:br/>
          <w:br/>
          Напрасно бес твердит: «Приди:
          <w:br/>
           Ведь риза — драна!»
          <w:br/>
           Но как охрана горит в груди
          <w:br/>
           Блаженства рана.
          <w:br/>
          <w:br/>
          Лобзаний тех ничем не смыть,
          <w:br/>
           Навеки в жилах;
          <w:br/>
           Уж я не в силах как мертвый быть
          <w:br/>
           В пустых могилах.
          <w:br/>
          <w:br/>
          Воскресший дух неумертвим,
          <w:br/>
           Соблазн напрасен.
          <w:br/>
           Мой вождь прекрасен, как серафим,
          <w:br/>
           И путь мой — ясен.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2022-04-26T19:26:36+03:00</dcterms:created>
  <dcterms:modified xsi:type="dcterms:W3CDTF">2022-04-26T19:26:36+03:00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